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100"/>
        <w:jc w:val="center"/>
      </w:pPr>
      <w:r>
        <w:rPr>
          <w:rFonts w:ascii="Calibri" w:cs="Calibri" w:eastAsia="Calibri" w:hAnsi="Calibri"/>
          <w:b/>
          <w:bCs/>
          <w:color w:val="1E3A8A"/>
          <w:sz w:val="32"/>
          <w:szCs w:val="32"/>
        </w:rPr>
        <w:t xml:space="preserve">Victime d’une arnaque : la marche à suivre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Fraude à la carte bancaire, faux conseiller, faux SMS d’huissier, phishing… Réagir vite et dans le bon ordre augmente fortement vos chances d’être remboursé. Voici les étapes officielles.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Ne communiquez jamais vos codes, mots de passe ou codes reçus par SMS. Aucune banque, aucun service public ne vous les demandera.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Étape 1 — Faire opposition immédiatement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Contactez votre banque et faites opposition sur la carte ou le compte. Notez la date et l’heure : la loi protège les paiements non autorisés signalés rapidement.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Étape 2 — Signaler sur la plateforme officielle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• Fraude à la carte bancaire (sans perte de la carte) : plateforme PERCEVAL (via service-public.fr).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• Escroquerie en ligne, phishing, faux site : plateforme THESEE (via service-public.fr).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• SMS ou e-mail frauduleux : transférez-les au 33700 (SMS) ou à Signal Spam.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Étape 3 — Déposer plainte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Rendez-vous en commissariat ou gendarmerie, ou faites une pré-plainte en ligne. Apportez captures d’écran, relevés et tout justificatif.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Étape 4 — Demander le remboursement à la banque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Pour un paiement non autorisé, la banque doit en principe vous rembourser, sauf négligence grave de votre part. Envoyez votre demande par écrit (voir notre modèle de contestation de frais/opération).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Checklist à conserver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☐ Opposition faite (date/heure)   ☐ Signalement Perceval/Thesee   ☐ Plainte déposée   ☐ Demande écrite à la banque   ☐ Captures et preuves archivées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Guide gratuit fourni par finance-decryptage.fr — à titre informatif.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2026-08-12T17:27:55.426Z</dcterms:created>
  <dcterms:modified xsi:type="dcterms:W3CDTF">2026-08-12T17:27:55.426Z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